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0A" w:rsidRDefault="004C2A0A" w:rsidP="004C2A0A">
      <w:pPr>
        <w:pStyle w:val="Heading1"/>
      </w:pPr>
      <w:r>
        <w:t>The Pendulum</w:t>
      </w:r>
    </w:p>
    <w:p w:rsidR="004356C7" w:rsidRPr="004356C7" w:rsidRDefault="004356C7" w:rsidP="004356C7">
      <w:pPr>
        <w:rPr>
          <w:i/>
        </w:rPr>
      </w:pPr>
      <w:r w:rsidRPr="004356C7">
        <w:rPr>
          <w:i/>
        </w:rPr>
        <w:t>Michael Fowler</w:t>
      </w:r>
      <w:r w:rsidR="005C6745">
        <w:rPr>
          <w:i/>
        </w:rPr>
        <w:t xml:space="preserve"> 3/24/09 (from Physics 152)</w:t>
      </w:r>
    </w:p>
    <w:p w:rsidR="00D935F1" w:rsidRPr="00832BC5" w:rsidRDefault="00D935F1" w:rsidP="00832BC5">
      <w:pPr>
        <w:pStyle w:val="Heading3"/>
      </w:pPr>
      <w:r w:rsidRPr="00832BC5">
        <w:t>The Simple Pendulum</w:t>
      </w:r>
    </w:p>
    <w:p w:rsidR="004C2A0A" w:rsidRDefault="00453AE8">
      <w:r>
        <w:t xml:space="preserve">Galileo was the first to record that the period of a swinging lamp high in a cathedral was independent of the amplitude of the oscillations, at least for the small amplitudes he could observe.  </w:t>
      </w:r>
      <w:r w:rsidR="00EC6EC7">
        <w:t xml:space="preserve">In 1657, Huygens constructed the first pendulum clock, a vast improvement in timekeeping over all previous techniques.  So the pendulum was the first oscillator of real technological importance. </w:t>
      </w:r>
    </w:p>
    <w:p w:rsidR="004C2A0A" w:rsidRDefault="004C2A0A" w:rsidP="005F66FE">
      <w:pPr>
        <w:jc w:val="center"/>
      </w:pPr>
      <w:r>
        <w:rPr>
          <w:noProof/>
        </w:rPr>
      </w:r>
      <w:r w:rsidR="00093568">
        <w:pict>
          <v:group id="_x0000_s1038" editas="canvas" style="width:336pt;height:252pt;mso-position-horizontal-relative:char;mso-position-vertical-relative:line" coordorigin="2880,2700" coordsize="672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880;top:2700;width:6720;height:5040" o:preferrelative="f" filled="t" fillcolor="#eeece1 [3214]" stroked="t" strokecolor="red">
              <v:fill o:detectmouseclick="t"/>
              <v:path o:extrusionok="t" o:connecttype="none"/>
              <o:lock v:ext="edit" text="t"/>
            </v:shape>
            <v:oval id="_x0000_s1040" style="position:absolute;left:3989;top:3015;width:271;height:270" fillcolor="red"/>
            <v:oval id="_x0000_s1041" style="position:absolute;left:4665;top:5325;width:1005;height:915" fillcolor="red">
              <v:fill color2="#454545" rotate="t"/>
            </v:oval>
            <v:line id="_x0000_s1042" style="position:absolute" from="4200,3180" to="5040,5340" strokecolor="red"/>
            <v:line id="_x0000_s1043" style="position:absolute" from="4110,3240" to="4950,5400" strokecolor="red"/>
            <v:oval id="_x0000_s1044" style="position:absolute;left:4036;top:3060;width:179;height:181"/>
            <v:shapetype id="_x0000_t202" coordsize="21600,21600" o:spt="202" path="m,l,21600r21600,l21600,xe">
              <v:stroke joinstyle="miter"/>
              <v:path gradientshapeok="t" o:connecttype="rect"/>
            </v:shapetype>
            <v:shape id="_x0000_s1045" type="#_x0000_t202" style="position:absolute;left:5430;top:3060;width:3630;height:1395" strokecolor="red">
              <v:textbox style="mso-next-textbox:#_x0000_s1045">
                <w:txbxContent>
                  <w:p w:rsidR="000043FA" w:rsidRPr="00916B1A" w:rsidRDefault="000043FA" w:rsidP="004C2A0A">
                    <w:pPr>
                      <w:rPr>
                        <w:rFonts w:ascii="Arial" w:hAnsi="Arial" w:cs="Arial"/>
                        <w:color w:val="000080"/>
                      </w:rPr>
                    </w:pPr>
                    <w:r w:rsidRPr="00916B1A">
                      <w:rPr>
                        <w:rFonts w:ascii="Arial" w:hAnsi="Arial" w:cs="Arial"/>
                        <w:color w:val="000080"/>
                      </w:rPr>
                      <w:t xml:space="preserve">Simple pendulum: a mass </w:t>
                    </w:r>
                    <w:r w:rsidRPr="00916B1A">
                      <w:rPr>
                        <w:rFonts w:ascii="Arial" w:hAnsi="Arial" w:cs="Arial"/>
                        <w:i/>
                        <w:color w:val="000080"/>
                      </w:rPr>
                      <w:t>m</w:t>
                    </w:r>
                    <w:r w:rsidRPr="00916B1A">
                      <w:rPr>
                        <w:rFonts w:ascii="Arial" w:hAnsi="Arial" w:cs="Arial"/>
                        <w:color w:val="000080"/>
                      </w:rPr>
                      <w:t xml:space="preserve"> at the end of a rigid light rod</w:t>
                    </w:r>
                    <w:r w:rsidR="000F0C2D">
                      <w:rPr>
                        <w:rFonts w:ascii="Arial" w:hAnsi="Arial" w:cs="Arial"/>
                        <w:color w:val="000080"/>
                      </w:rPr>
                      <w:t xml:space="preserve"> </w:t>
                    </w:r>
                    <w:r>
                      <w:rPr>
                        <w:rFonts w:ascii="Arial" w:hAnsi="Arial" w:cs="Arial"/>
                        <w:color w:val="000080"/>
                      </w:rPr>
                      <w:t xml:space="preserve">of length </w:t>
                    </w:r>
                    <w:r w:rsidRPr="00093568">
                      <w:rPr>
                        <w:i/>
                        <w:color w:val="000080"/>
                      </w:rPr>
                      <w:t>l</w:t>
                    </w:r>
                    <w:r w:rsidRPr="00916B1A">
                      <w:rPr>
                        <w:rFonts w:ascii="Arial" w:hAnsi="Arial" w:cs="Arial"/>
                        <w:color w:val="000080"/>
                      </w:rPr>
                      <w:t>, constrained to rotate in a vertical plane.</w:t>
                    </w:r>
                  </w:p>
                </w:txbxContent>
              </v:textbox>
            </v:shape>
            <v:line id="_x0000_s1046" style="position:absolute" from="4125,3150" to="4126,5490">
              <v:stroke dashstyle="dash"/>
            </v:line>
            <v:shape id="_x0000_s1047" type="#_x0000_t202" style="position:absolute;left:4065;top:4035;width:489;height:663;mso-wrap-style:none" filled="f" stroked="f">
              <v:textbox style="mso-next-textbox:#_x0000_s1047;mso-fit-shape-to-text:t">
                <w:txbxContent>
                  <w:p w:rsidR="000043FA" w:rsidRDefault="000043FA" w:rsidP="004C2A0A">
                    <w:r w:rsidRPr="007811AD">
                      <w:rPr>
                        <w:position w:val="-6"/>
                      </w:rPr>
                      <w:object w:dxaOrig="200" w:dyaOrig="279">
                        <v:shape id="_x0000_i1040" type="#_x0000_t75" style="width:9.75pt;height:14.25pt" o:ole="">
                          <v:imagedata r:id="rId6" o:title=""/>
                        </v:shape>
                        <o:OLEObject Type="Embed" ProgID="Equation.DSMT4" ShapeID="_x0000_i1040" DrawAspect="Content" ObjectID="_1299397541" r:id="rId7"/>
                      </w:object>
                    </w:r>
                  </w:p>
                </w:txbxContent>
              </v:textbox>
            </v:shape>
            <v:line id="_x0000_s1048" style="position:absolute;flip:x" from="4440,5760" to="5160,6120">
              <v:stroke endarrow="block"/>
            </v:line>
            <v:line id="_x0000_s1049" style="position:absolute" from="5160,5760" to="5760,7020">
              <v:stroke endarrow="block"/>
            </v:line>
            <v:shape id="_x0000_s1051" type="#_x0000_t202" style="position:absolute;left:3360;top:6030;width:1148;height:702;mso-wrap-style:none" filled="f" stroked="f">
              <v:textbox style="mso-next-textbox:#_x0000_s1051;mso-fit-shape-to-text:t">
                <w:txbxContent>
                  <w:p w:rsidR="000043FA" w:rsidRPr="00916B1A" w:rsidRDefault="000043FA" w:rsidP="00093568">
                    <w:pPr>
                      <w:rPr>
                        <w:rFonts w:ascii="Arial" w:hAnsi="Arial" w:cs="Arial"/>
                        <w:color w:val="000080"/>
                      </w:rPr>
                    </w:pPr>
                    <w:r w:rsidRPr="00093568">
                      <w:rPr>
                        <w:rFonts w:ascii="Arial" w:hAnsi="Arial" w:cs="Arial"/>
                        <w:color w:val="000080"/>
                        <w:position w:val="-10"/>
                      </w:rPr>
                      <w:object w:dxaOrig="859" w:dyaOrig="320">
                        <v:shape id="_x0000_i1041" type="#_x0000_t75" style="width:42.75pt;height:15.75pt" o:ole="">
                          <v:imagedata r:id="rId8" o:title=""/>
                        </v:shape>
                        <o:OLEObject Type="Embed" ProgID="Equation.DSMT4" ShapeID="_x0000_i1041" DrawAspect="Content" ObjectID="_1299397540" r:id="rId9"/>
                      </w:object>
                    </w:r>
                  </w:p>
                </w:txbxContent>
              </v:textbox>
            </v:shape>
            <v:shape id="_x0000_s1052" type="#_x0000_t202" style="position:absolute;left:5700;top:6750;width:1189;height:702;mso-wrap-style:none" filled="f" stroked="f">
              <v:textbox style="mso-next-textbox:#_x0000_s1052;mso-fit-shape-to-text:t">
                <w:txbxContent>
                  <w:p w:rsidR="000043FA" w:rsidRPr="00916B1A" w:rsidRDefault="000043FA" w:rsidP="00093568">
                    <w:pPr>
                      <w:rPr>
                        <w:rFonts w:ascii="Arial" w:hAnsi="Arial" w:cs="Arial"/>
                        <w:color w:val="000080"/>
                      </w:rPr>
                    </w:pPr>
                    <w:r w:rsidRPr="00093568">
                      <w:rPr>
                        <w:rFonts w:ascii="Arial" w:hAnsi="Arial" w:cs="Arial"/>
                        <w:color w:val="000080"/>
                        <w:position w:val="-10"/>
                      </w:rPr>
                      <w:object w:dxaOrig="900" w:dyaOrig="320">
                        <v:shape id="_x0000_i1042" type="#_x0000_t75" style="width:45pt;height:15.75pt" o:ole="">
                          <v:imagedata r:id="rId10" o:title=""/>
                        </v:shape>
                        <o:OLEObject Type="Embed" ProgID="Equation.DSMT4" ShapeID="_x0000_i1042" DrawAspect="Content" ObjectID="_1299397542" r:id="rId11"/>
                      </w:object>
                    </w:r>
                  </w:p>
                </w:txbxContent>
              </v:textbox>
            </v:shape>
            <w10:wrap type="none"/>
            <w10:anchorlock/>
          </v:group>
        </w:pict>
      </w:r>
    </w:p>
    <w:p w:rsidR="00093568" w:rsidRDefault="00EC6EC7">
      <w:r>
        <w:t xml:space="preserve">In fact, though, the pendulum is not quite a simple harmonic oscillator: the period </w:t>
      </w:r>
      <w:r w:rsidRPr="00EC6EC7">
        <w:rPr>
          <w:i/>
        </w:rPr>
        <w:t>does</w:t>
      </w:r>
      <w:r>
        <w:t xml:space="preserve"> depend on the amplitude, but provided the angular amplitude is kept small, this is a small effect.</w:t>
      </w:r>
    </w:p>
    <w:p w:rsidR="00582B97" w:rsidRDefault="00093568">
      <w:r>
        <w:t xml:space="preserve">The weight </w:t>
      </w:r>
      <w:r w:rsidRPr="00093568">
        <w:rPr>
          <w:i/>
        </w:rPr>
        <w:t>mg</w:t>
      </w:r>
      <w:r>
        <w:t xml:space="preserve"> of the bob (the mass at the end of the light rod) can be written in terms of components parallel and perpendicular to the rod.  The component parallel to the rod balances the tension in the rod.  The component perpendicular </w:t>
      </w:r>
      <w:r w:rsidR="00582B97">
        <w:t xml:space="preserve">to the rod accelerates the bob, </w:t>
      </w:r>
    </w:p>
    <w:p w:rsidR="00582B97" w:rsidRDefault="00582B97" w:rsidP="00530D4F">
      <w:pPr>
        <w:pStyle w:val="MTDisplayEquation"/>
        <w:jc w:val="center"/>
      </w:pPr>
      <w:r w:rsidRPr="00582B97">
        <w:rPr>
          <w:position w:val="-24"/>
        </w:rPr>
        <w:object w:dxaOrig="1980" w:dyaOrig="660">
          <v:shape id="_x0000_i1036" type="#_x0000_t75" style="width:99pt;height:33pt" o:ole="">
            <v:imagedata r:id="rId12" o:title=""/>
          </v:shape>
          <o:OLEObject Type="Embed" ProgID="Equation.DSMT4" ShapeID="_x0000_i1036" DrawAspect="Content" ObjectID="_1299397526" r:id="rId13"/>
        </w:object>
      </w:r>
    </w:p>
    <w:p w:rsidR="00582B97" w:rsidRDefault="00582B97" w:rsidP="00582B97">
      <w:r>
        <w:t>The mass cancels between the two sides, pendulums of different masses having the same length behave identically. (In fact, this was one of the first tests that inertial mass and gravitational mass are indeed equal: pendulums made of different materials, but the same length, had the same period.)</w:t>
      </w:r>
    </w:p>
    <w:p w:rsidR="000F0C2D" w:rsidRDefault="000F0C2D" w:rsidP="00582B97"/>
    <w:p w:rsidR="00582B97" w:rsidRDefault="00582B97" w:rsidP="00582B97">
      <w:r>
        <w:lastRenderedPageBreak/>
        <w:t>For small angles, the equation is close to that for a simple harmonic oscillator,</w:t>
      </w:r>
    </w:p>
    <w:p w:rsidR="00993DD9" w:rsidRPr="00993DD9" w:rsidRDefault="00582B97" w:rsidP="00B84DF7">
      <w:pPr>
        <w:pStyle w:val="MTDisplayEquation"/>
        <w:jc w:val="center"/>
      </w:pPr>
      <w:r w:rsidRPr="00582B97">
        <w:rPr>
          <w:position w:val="-24"/>
        </w:rPr>
        <w:object w:dxaOrig="1300" w:dyaOrig="660">
          <v:shape id="_x0000_i1025" type="#_x0000_t75" style="width:65.25pt;height:33pt" o:ole="">
            <v:imagedata r:id="rId14" o:title=""/>
          </v:shape>
          <o:OLEObject Type="Embed" ProgID="Equation.DSMT4" ShapeID="_x0000_i1025" DrawAspect="Content" ObjectID="_1299397527" r:id="rId15"/>
        </w:object>
      </w:r>
    </w:p>
    <w:p w:rsidR="00D65B73" w:rsidRDefault="00582B97" w:rsidP="00582B97">
      <w:r>
        <w:t xml:space="preserve">with </w:t>
      </w:r>
      <w:r w:rsidR="00993DD9">
        <w:t xml:space="preserve">frequency </w:t>
      </w:r>
      <w:r w:rsidR="00993DD9" w:rsidRPr="00993DD9">
        <w:rPr>
          <w:position w:val="-12"/>
        </w:rPr>
        <w:object w:dxaOrig="1020" w:dyaOrig="400">
          <v:shape id="_x0000_i1026" type="#_x0000_t75" style="width:51pt;height:20.25pt" o:ole="">
            <v:imagedata r:id="rId16" o:title=""/>
          </v:shape>
          <o:OLEObject Type="Embed" ProgID="Equation.DSMT4" ShapeID="_x0000_i1026" DrawAspect="Content" ObjectID="_1299397528" r:id="rId17"/>
        </w:object>
      </w:r>
      <w:r w:rsidR="00993DD9">
        <w:t xml:space="preserve">, that is, time of one oscillation </w:t>
      </w:r>
      <w:r w:rsidR="00993DD9" w:rsidRPr="00993DD9">
        <w:rPr>
          <w:position w:val="-12"/>
        </w:rPr>
        <w:object w:dxaOrig="1340" w:dyaOrig="400">
          <v:shape id="_x0000_i1027" type="#_x0000_t75" style="width:66.75pt;height:20.25pt" o:ole="">
            <v:imagedata r:id="rId18" o:title=""/>
          </v:shape>
          <o:OLEObject Type="Embed" ProgID="Equation.DSMT4" ShapeID="_x0000_i1027" DrawAspect="Content" ObjectID="_1299397529" r:id="rId19"/>
        </w:object>
      </w:r>
      <w:r w:rsidR="00993DD9">
        <w:t xml:space="preserve"> At a displacement of ten degrees, the simple harmonic approximation overestimates the restoring force by around one part in a thousand, and for smaller angles this er</w:t>
      </w:r>
      <w:r w:rsidR="00A051D3">
        <w:t>ror goes essentially as the square</w:t>
      </w:r>
      <w:r w:rsidR="00993DD9">
        <w:t xml:space="preserve"> of the angle.  So a pendulum clock designed to keep time with small oscillations of the pendulum will gain four seconds an hour or so if the pendulum is made to s</w:t>
      </w:r>
      <w:r w:rsidR="00D65B73">
        <w:t>w</w:t>
      </w:r>
      <w:r w:rsidR="00993DD9">
        <w:t>ing with a maximum angular displacement of ten degrees.</w:t>
      </w:r>
    </w:p>
    <w:p w:rsidR="00582B97" w:rsidRDefault="00D65B73" w:rsidP="00582B97">
      <w:r>
        <w:t xml:space="preserve">The potential energy of the pendulum relative to its rest position is just </w:t>
      </w:r>
      <w:r w:rsidRPr="00D65B73">
        <w:rPr>
          <w:i/>
        </w:rPr>
        <w:t>mgh</w:t>
      </w:r>
      <w:r>
        <w:t xml:space="preserve">, where </w:t>
      </w:r>
      <w:r w:rsidRPr="00D65B73">
        <w:rPr>
          <w:i/>
        </w:rPr>
        <w:t>h</w:t>
      </w:r>
      <w:r>
        <w:t xml:space="preserve"> is the height difference, that is, </w:t>
      </w:r>
      <w:r w:rsidRPr="00D65B73">
        <w:rPr>
          <w:position w:val="-14"/>
        </w:rPr>
        <w:object w:dxaOrig="1500" w:dyaOrig="400">
          <v:shape id="_x0000_i1028" type="#_x0000_t75" style="width:75pt;height:20.25pt" o:ole="">
            <v:imagedata r:id="rId20" o:title=""/>
          </v:shape>
          <o:OLEObject Type="Embed" ProgID="Equation.DSMT4" ShapeID="_x0000_i1028" DrawAspect="Content" ObjectID="_1299397530" r:id="rId21"/>
        </w:object>
      </w:r>
      <w:r>
        <w:t xml:space="preserve">  The total energy is therefore</w:t>
      </w:r>
    </w:p>
    <w:p w:rsidR="00D65B73" w:rsidRDefault="00D65B73" w:rsidP="00530D4F">
      <w:pPr>
        <w:pStyle w:val="MTDisplayEquation"/>
        <w:jc w:val="center"/>
      </w:pPr>
      <w:r w:rsidRPr="00D65B73">
        <w:rPr>
          <w:position w:val="-28"/>
        </w:rPr>
        <w:object w:dxaOrig="5460" w:dyaOrig="740">
          <v:shape id="_x0000_i1029" type="#_x0000_t75" style="width:273pt;height:36.75pt" o:ole="">
            <v:imagedata r:id="rId22" o:title=""/>
          </v:shape>
          <o:OLEObject Type="Embed" ProgID="Equation.DSMT4" ShapeID="_x0000_i1029" DrawAspect="Content" ObjectID="_1299397531" r:id="rId23"/>
        </w:object>
      </w:r>
    </w:p>
    <w:p w:rsidR="00D65B73" w:rsidRDefault="004356C7" w:rsidP="00D65B73">
      <w:r>
        <w:t>f</w:t>
      </w:r>
      <w:r w:rsidR="00D65B73">
        <w:t>or small angles.</w:t>
      </w:r>
    </w:p>
    <w:p w:rsidR="00D935F1" w:rsidRDefault="00D935F1" w:rsidP="00D935F1">
      <w:pPr>
        <w:pStyle w:val="Heading3"/>
      </w:pPr>
      <w:r>
        <w:t>Pendulums of Arbitrary Shape</w:t>
      </w:r>
    </w:p>
    <w:p w:rsidR="004356C7" w:rsidRDefault="004356C7" w:rsidP="00D65B73">
      <w:r>
        <w:t>The analysis of pendulum motion in terms of angular displacement works for any rigid body swinging back and forth about a horizontal axis under gravity.  For example, consider a rigid rod.</w:t>
      </w:r>
    </w:p>
    <w:p w:rsidR="007D0AF2" w:rsidRDefault="00D935F1" w:rsidP="00D65B73">
      <w:r>
        <w:rPr>
          <w:noProof/>
        </w:rPr>
        <w:pict>
          <v:group id="_x0000_s1054" editas="canvas" style="position:absolute;margin-left:0;margin-top:42.3pt;width:174.75pt;height:202.65pt;z-index:251657216" coordorigin="3000,7798" coordsize="3495,4053">
            <o:lock v:ext="edit" aspectratio="t"/>
            <v:shape id="_x0000_s1053" type="#_x0000_t75" style="position:absolute;left:3000;top:7798;width:3495;height:4053" o:preferrelative="f">
              <v:fill o:detectmouseclick="t"/>
              <v:path o:extrusionok="t" o:connecttype="none"/>
              <o:lock v:ext="edit" text="t"/>
            </v:shape>
            <v:oval id="_x0000_s1057" style="position:absolute;left:4560;top:9013;width:182;height:181">
              <o:extrusion v:ext="view" backdepth="1in" on="t" rotationangle="10,-60" type="perspective"/>
            </v:oval>
            <v:rect id="_x0000_s1055" style="position:absolute;left:4801;top:8848;width:243;height:2881;rotation:-705418fd" fillcolor="red">
              <o:extrusion v:ext="view" on="t"/>
            </v:rect>
            <v:oval id="_x0000_s1056" style="position:absolute;left:5955;top:8983;width:182;height:181">
              <o:extrusion v:ext="view" backdepth="1in" on="t" rotationangle="10,-60" type="perspective"/>
            </v:oval>
            <w10:wrap type="square"/>
          </v:group>
        </w:pict>
      </w:r>
      <w:r w:rsidR="004356C7">
        <w:t xml:space="preserve"> </w:t>
      </w:r>
      <w:r w:rsidR="008467FA">
        <w:t xml:space="preserve">The kinetic energy is given by </w:t>
      </w:r>
      <w:r w:rsidR="007D0AF2" w:rsidRPr="008467FA">
        <w:rPr>
          <w:position w:val="-12"/>
        </w:rPr>
        <w:object w:dxaOrig="620" w:dyaOrig="380">
          <v:shape id="_x0000_i1030" type="#_x0000_t75" style="width:30.75pt;height:18.75pt" o:ole="">
            <v:imagedata r:id="rId24" o:title=""/>
          </v:shape>
          <o:OLEObject Type="Embed" ProgID="Equation.DSMT4" ShapeID="_x0000_i1030" DrawAspect="Content" ObjectID="_1299397532" r:id="rId25"/>
        </w:object>
      </w:r>
      <w:r w:rsidR="008467FA">
        <w:t xml:space="preserve"> where </w:t>
      </w:r>
      <w:r w:rsidR="008467FA" w:rsidRPr="007D0AF2">
        <w:rPr>
          <w:i/>
        </w:rPr>
        <w:t>I</w:t>
      </w:r>
      <w:r w:rsidR="008467FA">
        <w:t xml:space="preserve"> is the moment of inertia of the body about the rod, the potential energy</w:t>
      </w:r>
      <w:r w:rsidR="007D0AF2">
        <w:t xml:space="preserve"> is</w:t>
      </w:r>
      <w:r w:rsidR="008467FA">
        <w:t xml:space="preserve"> </w:t>
      </w:r>
      <w:r w:rsidR="007D0AF2" w:rsidRPr="00D65B73">
        <w:rPr>
          <w:position w:val="-14"/>
        </w:rPr>
        <w:object w:dxaOrig="1440" w:dyaOrig="400">
          <v:shape id="_x0000_i1031" type="#_x0000_t75" style="width:1in;height:20.25pt" o:ole="">
            <v:imagedata r:id="rId26" o:title=""/>
          </v:shape>
          <o:OLEObject Type="Embed" ProgID="Equation.DSMT4" ShapeID="_x0000_i1031" DrawAspect="Content" ObjectID="_1299397533" r:id="rId27"/>
        </w:object>
      </w:r>
      <w:r w:rsidR="007D0AF2">
        <w:t xml:space="preserve">as before, </w:t>
      </w:r>
      <w:r w:rsidR="007D0AF2" w:rsidRPr="007D0AF2">
        <w:rPr>
          <w:i/>
        </w:rPr>
        <w:t>but l</w:t>
      </w:r>
      <w:r w:rsidR="007D0AF2">
        <w:t xml:space="preserve"> is now the </w:t>
      </w:r>
      <w:r w:rsidR="007D0AF2" w:rsidRPr="00D935F1">
        <w:rPr>
          <w:i/>
        </w:rPr>
        <w:t>distance of the center of mass from the axis</w:t>
      </w:r>
      <w:r w:rsidR="007D0AF2">
        <w:t>.</w:t>
      </w:r>
    </w:p>
    <w:p w:rsidR="007D0AF2" w:rsidRDefault="007D0AF2" w:rsidP="00D65B73">
      <w:r>
        <w:t xml:space="preserve">The equation of motion is that the rate of change of angular momentum equals the applied torque, </w:t>
      </w:r>
    </w:p>
    <w:p w:rsidR="007D0AF2" w:rsidRDefault="007D0AF2" w:rsidP="007D0AF2">
      <w:pPr>
        <w:pStyle w:val="MTDisplayEquation"/>
        <w:jc w:val="center"/>
      </w:pPr>
      <w:r w:rsidRPr="007D0AF2">
        <w:rPr>
          <w:position w:val="-10"/>
        </w:rPr>
        <w:object w:dxaOrig="1560" w:dyaOrig="360">
          <v:shape id="_x0000_i1032" type="#_x0000_t75" style="width:78pt;height:18pt" o:ole="">
            <v:imagedata r:id="rId28" o:title=""/>
          </v:shape>
          <o:OLEObject Type="Embed" ProgID="Equation.DSMT4" ShapeID="_x0000_i1032" DrawAspect="Content" ObjectID="_1299397534" r:id="rId29"/>
        </w:object>
      </w:r>
      <w:r>
        <w:t>,</w:t>
      </w:r>
    </w:p>
    <w:p w:rsidR="004356C7" w:rsidRDefault="007D0AF2" w:rsidP="007D0AF2">
      <w:r>
        <w:t xml:space="preserve"> </w:t>
      </w:r>
      <w:r w:rsidR="00D935F1">
        <w:t xml:space="preserve">for small angles the period </w:t>
      </w:r>
      <w:r w:rsidR="00D935F1" w:rsidRPr="00D935F1">
        <w:rPr>
          <w:position w:val="-12"/>
        </w:rPr>
        <w:object w:dxaOrig="1560" w:dyaOrig="400">
          <v:shape id="_x0000_i1038" type="#_x0000_t75" style="width:78pt;height:20.25pt" o:ole="">
            <v:imagedata r:id="rId30" o:title=""/>
          </v:shape>
          <o:OLEObject Type="Embed" ProgID="Equation.DSMT4" ShapeID="_x0000_i1038" DrawAspect="Content" ObjectID="_1299397535" r:id="rId31"/>
        </w:object>
      </w:r>
      <w:r w:rsidR="00D935F1">
        <w:t xml:space="preserve">, and for the simple pendulum we considered first </w:t>
      </w:r>
      <w:r w:rsidR="00D935F1" w:rsidRPr="00D935F1">
        <w:rPr>
          <w:position w:val="-10"/>
        </w:rPr>
        <w:object w:dxaOrig="840" w:dyaOrig="360">
          <v:shape id="_x0000_i1039" type="#_x0000_t75" style="width:42pt;height:18pt" o:ole="">
            <v:imagedata r:id="rId32" o:title=""/>
          </v:shape>
          <o:OLEObject Type="Embed" ProgID="Equation.DSMT4" ShapeID="_x0000_i1039" DrawAspect="Content" ObjectID="_1299397536" r:id="rId33"/>
        </w:object>
      </w:r>
      <w:r w:rsidR="00D935F1">
        <w:t xml:space="preserve"> giving the previous result.</w:t>
      </w:r>
    </w:p>
    <w:p w:rsidR="004356C7" w:rsidRDefault="004356C7" w:rsidP="00D65B73"/>
    <w:p w:rsidR="009C29D2" w:rsidRDefault="009C29D2" w:rsidP="00D935F1">
      <w:pPr>
        <w:pStyle w:val="Heading3"/>
      </w:pPr>
    </w:p>
    <w:p w:rsidR="00D935F1" w:rsidRPr="009C29D2" w:rsidRDefault="00D935F1" w:rsidP="009C29D2">
      <w:pPr>
        <w:pStyle w:val="Heading3"/>
      </w:pPr>
      <w:r w:rsidRPr="009C29D2">
        <w:t>Variation of Period of a Pendulum with Amplitude</w:t>
      </w:r>
    </w:p>
    <w:p w:rsidR="00D2603F" w:rsidRDefault="00D935F1" w:rsidP="00D65B73">
      <w:r>
        <w:t>As the amplitude of pendulum motion i</w:t>
      </w:r>
      <w:r w:rsidR="00E50094">
        <w:t xml:space="preserve">ncreases, the period lengthens, because the restoring force </w:t>
      </w:r>
      <w:r w:rsidR="00E50094" w:rsidRPr="00E50094">
        <w:rPr>
          <w:position w:val="-10"/>
        </w:rPr>
        <w:object w:dxaOrig="999" w:dyaOrig="320">
          <v:shape id="_x0000_i1033" type="#_x0000_t75" style="width:50.25pt;height:15.75pt" o:ole="">
            <v:imagedata r:id="rId34" o:title=""/>
          </v:shape>
          <o:OLEObject Type="Embed" ProgID="Equation.DSMT4" ShapeID="_x0000_i1033" DrawAspect="Content" ObjectID="_1299397537" r:id="rId35"/>
        </w:object>
      </w:r>
      <w:r w:rsidR="00E50094">
        <w:t xml:space="preserve"> increases more slowly than </w:t>
      </w:r>
      <w:r w:rsidR="00E50094" w:rsidRPr="00E50094">
        <w:rPr>
          <w:position w:val="-10"/>
        </w:rPr>
        <w:object w:dxaOrig="660" w:dyaOrig="320">
          <v:shape id="_x0000_i1034" type="#_x0000_t75" style="width:33pt;height:15.75pt" o:ole="">
            <v:imagedata r:id="rId36" o:title=""/>
          </v:shape>
          <o:OLEObject Type="Embed" ProgID="Equation.DSMT4" ShapeID="_x0000_i1034" DrawAspect="Content" ObjectID="_1299397538" r:id="rId37"/>
        </w:object>
      </w:r>
      <w:r w:rsidR="00E50094">
        <w:t xml:space="preserve"> (</w:t>
      </w:r>
      <w:r w:rsidR="00E50094" w:rsidRPr="00E50094">
        <w:rPr>
          <w:position w:val="-6"/>
        </w:rPr>
        <w:object w:dxaOrig="1660" w:dyaOrig="320">
          <v:shape id="_x0000_i1035" type="#_x0000_t75" style="width:83.25pt;height:15.75pt" o:ole="">
            <v:imagedata r:id="rId38" o:title=""/>
          </v:shape>
          <o:OLEObject Type="Embed" ProgID="Equation.DSMT4" ShapeID="_x0000_i1035" DrawAspect="Content" ObjectID="_1299397539" r:id="rId39"/>
        </w:object>
      </w:r>
      <w:r w:rsidR="00E50094">
        <w:t xml:space="preserve"> for small angles).  </w:t>
      </w:r>
    </w:p>
    <w:p w:rsidR="009C29D2" w:rsidRDefault="00E50094" w:rsidP="00D65B73">
      <w:r>
        <w:lastRenderedPageBreak/>
        <w:t xml:space="preserve">The simplest way to get some idea how this happens is to explore it with the </w:t>
      </w:r>
      <w:hyperlink r:id="rId40" w:history="1">
        <w:r w:rsidRPr="00D2603F">
          <w:rPr>
            <w:rStyle w:val="Hyperlink"/>
          </w:rPr>
          <w:t>accompanying spreadsheet</w:t>
        </w:r>
      </w:hyperlink>
      <w:r>
        <w:t>.</w:t>
      </w:r>
      <w:r w:rsidR="009C29D2">
        <w:t xml:space="preserve">   </w:t>
      </w:r>
    </w:p>
    <w:p w:rsidR="00E50094" w:rsidRDefault="00E50094" w:rsidP="00D65B73">
      <w:r>
        <w:t xml:space="preserve">Begin with an initial displacement of </w:t>
      </w:r>
      <w:r w:rsidRPr="000F0C2D">
        <w:rPr>
          <w:b/>
        </w:rPr>
        <w:t>0.1 radians</w:t>
      </w:r>
      <w:r>
        <w:t xml:space="preserve"> (5.7 degrees):</w:t>
      </w:r>
    </w:p>
    <w:p w:rsidR="00E853AE" w:rsidRDefault="00E853AE" w:rsidP="009C29D2">
      <w:pPr>
        <w:jc w:val="center"/>
      </w:pPr>
      <w:r w:rsidRPr="00E853AE">
        <w:drawing>
          <wp:inline distT="0" distB="0" distL="0" distR="0">
            <wp:extent cx="5428259" cy="2895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srcRect/>
                    <a:stretch>
                      <a:fillRect/>
                    </a:stretch>
                  </pic:blipFill>
                  <pic:spPr bwMode="auto">
                    <a:xfrm>
                      <a:off x="0" y="0"/>
                      <a:ext cx="5428259" cy="2895600"/>
                    </a:xfrm>
                    <a:prstGeom prst="rect">
                      <a:avLst/>
                    </a:prstGeom>
                    <a:noFill/>
                    <a:ln w="9525">
                      <a:noFill/>
                      <a:miter lim="800000"/>
                      <a:headEnd/>
                      <a:tailEnd/>
                    </a:ln>
                  </pic:spPr>
                </pic:pic>
              </a:graphicData>
            </a:graphic>
          </wp:inline>
        </w:drawing>
      </w:r>
    </w:p>
    <w:p w:rsidR="00D935F1" w:rsidRDefault="00E50094" w:rsidP="00D65B73">
      <w:r>
        <w:t xml:space="preserve">Next, try </w:t>
      </w:r>
      <w:r w:rsidRPr="000F0C2D">
        <w:rPr>
          <w:b/>
        </w:rPr>
        <w:t>one radian</w:t>
      </w:r>
      <w:r>
        <w:t>:</w:t>
      </w:r>
    </w:p>
    <w:p w:rsidR="000043FA" w:rsidRDefault="00E853AE" w:rsidP="009C29D2">
      <w:pPr>
        <w:jc w:val="center"/>
      </w:pPr>
      <w:r w:rsidRPr="00E853AE">
        <w:drawing>
          <wp:inline distT="0" distB="0" distL="0" distR="0">
            <wp:extent cx="5467350" cy="30315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srcRect/>
                    <a:stretch>
                      <a:fillRect/>
                    </a:stretch>
                  </pic:blipFill>
                  <pic:spPr bwMode="auto">
                    <a:xfrm>
                      <a:off x="0" y="0"/>
                      <a:ext cx="5467350" cy="3031575"/>
                    </a:xfrm>
                    <a:prstGeom prst="rect">
                      <a:avLst/>
                    </a:prstGeom>
                    <a:noFill/>
                    <a:ln w="9525">
                      <a:noFill/>
                      <a:miter lim="800000"/>
                      <a:headEnd/>
                      <a:tailEnd/>
                    </a:ln>
                  </pic:spPr>
                </pic:pic>
              </a:graphicData>
            </a:graphic>
          </wp:inline>
        </w:drawing>
      </w:r>
    </w:p>
    <w:p w:rsidR="0025143B" w:rsidRDefault="00E50094">
      <w:r>
        <w:t xml:space="preserve">The change in period </w:t>
      </w:r>
      <w:r w:rsidR="0025143B">
        <w:t>is a little less that 10%, not too dramatic considering the large amplitude of this swing.</w:t>
      </w:r>
      <w:r>
        <w:t xml:space="preserve"> </w:t>
      </w:r>
      <w:r w:rsidR="009C29D2">
        <w:t xml:space="preserve">  </w:t>
      </w:r>
      <w:r w:rsidR="0025143B">
        <w:t xml:space="preserve">Two radians gives an increase around 35%, and three radians amplitude increases the period almost threefold.  It’s well worth exploring further with the </w:t>
      </w:r>
      <w:hyperlink r:id="rId43" w:history="1">
        <w:r w:rsidR="0025143B" w:rsidRPr="00D2603F">
          <w:rPr>
            <w:rStyle w:val="Hyperlink"/>
          </w:rPr>
          <w:t>spreadsheet</w:t>
        </w:r>
      </w:hyperlink>
      <w:r w:rsidR="00D2603F">
        <w:t>!</w:t>
      </w:r>
    </w:p>
    <w:sectPr w:rsidR="0025143B" w:rsidSect="00530D4F">
      <w:headerReference w:type="even" r:id="rId44"/>
      <w:headerReference w:type="default" r:id="rId4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6F" w:rsidRDefault="00B56D6F">
      <w:r>
        <w:separator/>
      </w:r>
    </w:p>
  </w:endnote>
  <w:endnote w:type="continuationSeparator" w:id="1">
    <w:p w:rsidR="00B56D6F" w:rsidRDefault="00B56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6F" w:rsidRDefault="00B56D6F">
      <w:r>
        <w:separator/>
      </w:r>
    </w:p>
  </w:footnote>
  <w:footnote w:type="continuationSeparator" w:id="1">
    <w:p w:rsidR="00B56D6F" w:rsidRDefault="00B56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FA" w:rsidRDefault="000043FA" w:rsidP="00530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3FA" w:rsidRDefault="000043FA" w:rsidP="00530D4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FA" w:rsidRDefault="000043FA" w:rsidP="00530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C2D">
      <w:rPr>
        <w:rStyle w:val="PageNumber"/>
        <w:noProof/>
      </w:rPr>
      <w:t>2</w:t>
    </w:r>
    <w:r>
      <w:rPr>
        <w:rStyle w:val="PageNumber"/>
      </w:rPr>
      <w:fldChar w:fldCharType="end"/>
    </w:r>
  </w:p>
  <w:p w:rsidR="000043FA" w:rsidRDefault="000043FA" w:rsidP="00530D4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916B1A"/>
    <w:rsid w:val="000043FA"/>
    <w:rsid w:val="00093568"/>
    <w:rsid w:val="000F0C2D"/>
    <w:rsid w:val="0025143B"/>
    <w:rsid w:val="00362EA9"/>
    <w:rsid w:val="00376A2F"/>
    <w:rsid w:val="003E081E"/>
    <w:rsid w:val="00434E52"/>
    <w:rsid w:val="004356C7"/>
    <w:rsid w:val="00453AE8"/>
    <w:rsid w:val="004C2A0A"/>
    <w:rsid w:val="00530D4F"/>
    <w:rsid w:val="00582B97"/>
    <w:rsid w:val="005C6745"/>
    <w:rsid w:val="005F66FE"/>
    <w:rsid w:val="007811AD"/>
    <w:rsid w:val="007D0AF2"/>
    <w:rsid w:val="00832BC5"/>
    <w:rsid w:val="00837C48"/>
    <w:rsid w:val="008467FA"/>
    <w:rsid w:val="00916B1A"/>
    <w:rsid w:val="00993DD9"/>
    <w:rsid w:val="009C29D2"/>
    <w:rsid w:val="00A051D3"/>
    <w:rsid w:val="00A277D7"/>
    <w:rsid w:val="00B02EF8"/>
    <w:rsid w:val="00B56D6F"/>
    <w:rsid w:val="00B84DF7"/>
    <w:rsid w:val="00BD5203"/>
    <w:rsid w:val="00BF7B9D"/>
    <w:rsid w:val="00CE43BB"/>
    <w:rsid w:val="00D2603F"/>
    <w:rsid w:val="00D65B73"/>
    <w:rsid w:val="00D935F1"/>
    <w:rsid w:val="00DB2622"/>
    <w:rsid w:val="00E04A62"/>
    <w:rsid w:val="00E05CE4"/>
    <w:rsid w:val="00E50094"/>
    <w:rsid w:val="00E853AE"/>
    <w:rsid w:val="00EA6E8C"/>
    <w:rsid w:val="00EC6EC7"/>
    <w:rsid w:val="00F10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DF7"/>
  </w:style>
  <w:style w:type="paragraph" w:styleId="Heading1">
    <w:name w:val="heading 1"/>
    <w:basedOn w:val="Normal"/>
    <w:next w:val="Normal"/>
    <w:link w:val="Heading1Char"/>
    <w:uiPriority w:val="9"/>
    <w:qFormat/>
    <w:rsid w:val="00B84D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4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4D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4D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4D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4D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4D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84D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TDisplayEquation">
    <w:name w:val="MTDisplayEquation"/>
    <w:basedOn w:val="Normal"/>
    <w:next w:val="Normal"/>
    <w:rsid w:val="00582B97"/>
    <w:pPr>
      <w:tabs>
        <w:tab w:val="center" w:pos="4680"/>
        <w:tab w:val="right" w:pos="9360"/>
      </w:tabs>
    </w:pPr>
  </w:style>
  <w:style w:type="paragraph" w:customStyle="1" w:styleId="Style1">
    <w:name w:val="Style1"/>
    <w:basedOn w:val="Heading3"/>
    <w:rsid w:val="00D935F1"/>
    <w:rPr>
      <w:color w:val="FF0000"/>
    </w:rPr>
  </w:style>
  <w:style w:type="paragraph" w:styleId="Header">
    <w:name w:val="header"/>
    <w:basedOn w:val="Normal"/>
    <w:rsid w:val="00530D4F"/>
    <w:pPr>
      <w:tabs>
        <w:tab w:val="center" w:pos="4320"/>
        <w:tab w:val="right" w:pos="8640"/>
      </w:tabs>
    </w:pPr>
  </w:style>
  <w:style w:type="character" w:styleId="PageNumber">
    <w:name w:val="page number"/>
    <w:basedOn w:val="DefaultParagraphFont"/>
    <w:rsid w:val="00530D4F"/>
  </w:style>
  <w:style w:type="character" w:styleId="Hyperlink">
    <w:name w:val="Hyperlink"/>
    <w:basedOn w:val="DefaultParagraphFont"/>
    <w:rsid w:val="005F66FE"/>
    <w:rPr>
      <w:color w:val="0000FF"/>
      <w:u w:val="single"/>
    </w:rPr>
  </w:style>
  <w:style w:type="character" w:customStyle="1" w:styleId="Heading1Char">
    <w:name w:val="Heading 1 Char"/>
    <w:basedOn w:val="DefaultParagraphFont"/>
    <w:link w:val="Heading1"/>
    <w:uiPriority w:val="9"/>
    <w:rsid w:val="00B84D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4D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4D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4D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84D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84D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84D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84D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84D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84D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B84D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4D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4D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4D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84DF7"/>
    <w:rPr>
      <w:b/>
      <w:bCs/>
    </w:rPr>
  </w:style>
  <w:style w:type="character" w:styleId="Emphasis">
    <w:name w:val="Emphasis"/>
    <w:basedOn w:val="DefaultParagraphFont"/>
    <w:uiPriority w:val="20"/>
    <w:qFormat/>
    <w:rsid w:val="00B84DF7"/>
    <w:rPr>
      <w:i/>
      <w:iCs/>
    </w:rPr>
  </w:style>
  <w:style w:type="paragraph" w:styleId="NoSpacing">
    <w:name w:val="No Spacing"/>
    <w:uiPriority w:val="1"/>
    <w:qFormat/>
    <w:rsid w:val="00B84DF7"/>
    <w:pPr>
      <w:spacing w:after="0" w:line="240" w:lineRule="auto"/>
    </w:pPr>
  </w:style>
  <w:style w:type="paragraph" w:styleId="ListParagraph">
    <w:name w:val="List Paragraph"/>
    <w:basedOn w:val="Normal"/>
    <w:uiPriority w:val="34"/>
    <w:qFormat/>
    <w:rsid w:val="00B84DF7"/>
    <w:pPr>
      <w:ind w:left="720"/>
      <w:contextualSpacing/>
    </w:pPr>
  </w:style>
  <w:style w:type="paragraph" w:styleId="Quote">
    <w:name w:val="Quote"/>
    <w:basedOn w:val="Normal"/>
    <w:next w:val="Normal"/>
    <w:link w:val="QuoteChar"/>
    <w:uiPriority w:val="29"/>
    <w:qFormat/>
    <w:rsid w:val="00B84DF7"/>
    <w:rPr>
      <w:i/>
      <w:iCs/>
      <w:color w:val="000000" w:themeColor="text1"/>
    </w:rPr>
  </w:style>
  <w:style w:type="character" w:customStyle="1" w:styleId="QuoteChar">
    <w:name w:val="Quote Char"/>
    <w:basedOn w:val="DefaultParagraphFont"/>
    <w:link w:val="Quote"/>
    <w:uiPriority w:val="29"/>
    <w:rsid w:val="00B84DF7"/>
    <w:rPr>
      <w:i/>
      <w:iCs/>
      <w:color w:val="000000" w:themeColor="text1"/>
    </w:rPr>
  </w:style>
  <w:style w:type="paragraph" w:styleId="IntenseQuote">
    <w:name w:val="Intense Quote"/>
    <w:basedOn w:val="Normal"/>
    <w:next w:val="Normal"/>
    <w:link w:val="IntenseQuoteChar"/>
    <w:uiPriority w:val="30"/>
    <w:qFormat/>
    <w:rsid w:val="00B84D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4DF7"/>
    <w:rPr>
      <w:b/>
      <w:bCs/>
      <w:i/>
      <w:iCs/>
      <w:color w:val="4F81BD" w:themeColor="accent1"/>
    </w:rPr>
  </w:style>
  <w:style w:type="character" w:styleId="SubtleEmphasis">
    <w:name w:val="Subtle Emphasis"/>
    <w:basedOn w:val="DefaultParagraphFont"/>
    <w:uiPriority w:val="19"/>
    <w:qFormat/>
    <w:rsid w:val="00B84DF7"/>
    <w:rPr>
      <w:i/>
      <w:iCs/>
      <w:color w:val="808080" w:themeColor="text1" w:themeTint="7F"/>
    </w:rPr>
  </w:style>
  <w:style w:type="character" w:styleId="IntenseEmphasis">
    <w:name w:val="Intense Emphasis"/>
    <w:basedOn w:val="DefaultParagraphFont"/>
    <w:uiPriority w:val="21"/>
    <w:qFormat/>
    <w:rsid w:val="00B84DF7"/>
    <w:rPr>
      <w:b/>
      <w:bCs/>
      <w:i/>
      <w:iCs/>
      <w:color w:val="4F81BD" w:themeColor="accent1"/>
    </w:rPr>
  </w:style>
  <w:style w:type="character" w:styleId="SubtleReference">
    <w:name w:val="Subtle Reference"/>
    <w:basedOn w:val="DefaultParagraphFont"/>
    <w:uiPriority w:val="31"/>
    <w:qFormat/>
    <w:rsid w:val="00B84DF7"/>
    <w:rPr>
      <w:smallCaps/>
      <w:color w:val="C0504D" w:themeColor="accent2"/>
      <w:u w:val="single"/>
    </w:rPr>
  </w:style>
  <w:style w:type="character" w:styleId="IntenseReference">
    <w:name w:val="Intense Reference"/>
    <w:basedOn w:val="DefaultParagraphFont"/>
    <w:uiPriority w:val="32"/>
    <w:qFormat/>
    <w:rsid w:val="00B84DF7"/>
    <w:rPr>
      <w:b/>
      <w:bCs/>
      <w:smallCaps/>
      <w:color w:val="C0504D" w:themeColor="accent2"/>
      <w:spacing w:val="5"/>
      <w:u w:val="single"/>
    </w:rPr>
  </w:style>
  <w:style w:type="character" w:styleId="BookTitle">
    <w:name w:val="Book Title"/>
    <w:basedOn w:val="DefaultParagraphFont"/>
    <w:uiPriority w:val="33"/>
    <w:qFormat/>
    <w:rsid w:val="00B84DF7"/>
    <w:rPr>
      <w:b/>
      <w:bCs/>
      <w:smallCaps/>
      <w:spacing w:val="5"/>
    </w:rPr>
  </w:style>
  <w:style w:type="paragraph" w:styleId="TOCHeading">
    <w:name w:val="TOC Heading"/>
    <w:basedOn w:val="Heading1"/>
    <w:next w:val="Normal"/>
    <w:uiPriority w:val="39"/>
    <w:semiHidden/>
    <w:unhideWhenUsed/>
    <w:qFormat/>
    <w:rsid w:val="00B84DF7"/>
    <w:pPr>
      <w:outlineLvl w:val="9"/>
    </w:pPr>
  </w:style>
  <w:style w:type="paragraph" w:styleId="BalloonText">
    <w:name w:val="Balloon Text"/>
    <w:basedOn w:val="Normal"/>
    <w:link w:val="BalloonTextChar"/>
    <w:rsid w:val="00BF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7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e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e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hyperlink" Target="http://galileo.phys.virginia.edu/classes/152.mf1i.spring02/SimplePendulum.xls"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hyperlink" Target="http://galileo.phys.virginia.edu/classes/152.mf1i.spring02/SimplePendulum.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Virginia</Company>
  <LinksUpToDate>false</LinksUpToDate>
  <CharactersWithSpaces>3836</CharactersWithSpaces>
  <SharedDoc>false</SharedDoc>
  <HLinks>
    <vt:vector size="48" baseType="variant">
      <vt:variant>
        <vt:i4>5111887</vt:i4>
      </vt:variant>
      <vt:variant>
        <vt:i4>66</vt:i4>
      </vt:variant>
      <vt:variant>
        <vt:i4>0</vt:i4>
      </vt:variant>
      <vt:variant>
        <vt:i4>5</vt:i4>
      </vt:variant>
      <vt:variant>
        <vt:lpwstr>http://galileo.phys.virginia.edu/classes/152.mf1i.spring02/Waves.pdf</vt:lpwstr>
      </vt:variant>
      <vt:variant>
        <vt:lpwstr/>
      </vt:variant>
      <vt:variant>
        <vt:i4>5374033</vt:i4>
      </vt:variant>
      <vt:variant>
        <vt:i4>63</vt:i4>
      </vt:variant>
      <vt:variant>
        <vt:i4>0</vt:i4>
      </vt:variant>
      <vt:variant>
        <vt:i4>5</vt:i4>
      </vt:variant>
      <vt:variant>
        <vt:lpwstr>http://galileo.phys.virginia.edu/classes/152.mf1i.spring02/OscWavesIndex.htm</vt:lpwstr>
      </vt:variant>
      <vt:variant>
        <vt:lpwstr/>
      </vt:variant>
      <vt:variant>
        <vt:i4>524373</vt:i4>
      </vt:variant>
      <vt:variant>
        <vt:i4>60</vt:i4>
      </vt:variant>
      <vt:variant>
        <vt:i4>0</vt:i4>
      </vt:variant>
      <vt:variant>
        <vt:i4>5</vt:i4>
      </vt:variant>
      <vt:variant>
        <vt:lpwstr>http://galileo.phys.virginia.edu/classes/152.mf1i.spring02/Oscillations2.pdf</vt:lpwstr>
      </vt:variant>
      <vt:variant>
        <vt:lpwstr/>
      </vt:variant>
      <vt:variant>
        <vt:i4>262149</vt:i4>
      </vt:variant>
      <vt:variant>
        <vt:i4>57</vt:i4>
      </vt:variant>
      <vt:variant>
        <vt:i4>0</vt:i4>
      </vt:variant>
      <vt:variant>
        <vt:i4>5</vt:i4>
      </vt:variant>
      <vt:variant>
        <vt:lpwstr>http://galileo.phys.virginia.edu/classes/152.mf1i.spring02/SimplePendulum.xls</vt:lpwstr>
      </vt:variant>
      <vt:variant>
        <vt:lpwstr/>
      </vt:variant>
      <vt:variant>
        <vt:i4>262149</vt:i4>
      </vt:variant>
      <vt:variant>
        <vt:i4>54</vt:i4>
      </vt:variant>
      <vt:variant>
        <vt:i4>0</vt:i4>
      </vt:variant>
      <vt:variant>
        <vt:i4>5</vt:i4>
      </vt:variant>
      <vt:variant>
        <vt:lpwstr>http://galileo.phys.virginia.edu/classes/152.mf1i.spring02/SimplePendulum.xls</vt:lpwstr>
      </vt:variant>
      <vt:variant>
        <vt:lpwstr/>
      </vt:variant>
      <vt:variant>
        <vt:i4>5111887</vt:i4>
      </vt:variant>
      <vt:variant>
        <vt:i4>6</vt:i4>
      </vt:variant>
      <vt:variant>
        <vt:i4>0</vt:i4>
      </vt:variant>
      <vt:variant>
        <vt:i4>5</vt:i4>
      </vt:variant>
      <vt:variant>
        <vt:lpwstr>http://galileo.phys.virginia.edu/classes/152.mf1i.spring02/Waves.pdf</vt:lpwstr>
      </vt:variant>
      <vt:variant>
        <vt:lpwstr/>
      </vt:variant>
      <vt:variant>
        <vt:i4>5374033</vt:i4>
      </vt:variant>
      <vt:variant>
        <vt:i4>3</vt:i4>
      </vt:variant>
      <vt:variant>
        <vt:i4>0</vt:i4>
      </vt:variant>
      <vt:variant>
        <vt:i4>5</vt:i4>
      </vt:variant>
      <vt:variant>
        <vt:lpwstr>http://galileo.phys.virginia.edu/classes/152.mf1i.spring02/OscWavesIndex.htm</vt:lpwstr>
      </vt:variant>
      <vt:variant>
        <vt:lpwstr/>
      </vt:variant>
      <vt:variant>
        <vt:i4>524373</vt:i4>
      </vt:variant>
      <vt:variant>
        <vt:i4>0</vt:i4>
      </vt:variant>
      <vt:variant>
        <vt:i4>0</vt:i4>
      </vt:variant>
      <vt:variant>
        <vt:i4>5</vt:i4>
      </vt:variant>
      <vt:variant>
        <vt:lpwstr>http://galileo.phys.virginia.edu/classes/152.mf1i.spring02/Oscillations2.pdf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 </cp:lastModifiedBy>
  <cp:revision>4</cp:revision>
  <dcterms:created xsi:type="dcterms:W3CDTF">2009-03-24T14:12:00Z</dcterms:created>
  <dcterms:modified xsi:type="dcterms:W3CDTF">2009-03-24T14:58:00Z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